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Microsoft YaHei UI" w:hAnsi="Microsoft YaHei UI" w:eastAsia="Microsoft YaHei UI" w:cs="Microsoft YaHei UI"/>
          <w:i w:val="0"/>
          <w:iCs w:val="0"/>
          <w:caps w:val="0"/>
          <w:color w:val="222222"/>
          <w:spacing w:val="8"/>
          <w:sz w:val="33"/>
          <w:szCs w:val="33"/>
        </w:rPr>
      </w:pPr>
      <w:r>
        <w:rPr>
          <w:rFonts w:hint="eastAsia" w:ascii="Microsoft YaHei UI" w:hAnsi="Microsoft YaHei UI" w:eastAsia="Microsoft YaHei UI" w:cs="Microsoft YaHei UI"/>
          <w:i w:val="0"/>
          <w:iCs w:val="0"/>
          <w:caps w:val="0"/>
          <w:color w:val="222222"/>
          <w:spacing w:val="8"/>
          <w:sz w:val="33"/>
          <w:szCs w:val="33"/>
          <w:bdr w:val="none" w:color="auto" w:sz="0" w:space="0"/>
          <w:shd w:val="clear" w:fill="FFFFFF"/>
        </w:rPr>
        <w:t>四季度将迎来多个供销两旺重要活动及节日 纸企业传统旺季即将开始</w:t>
      </w:r>
    </w:p>
    <w:p>
      <w:pPr>
        <w:rPr>
          <w:rFonts w:ascii="宋体" w:hAnsi="宋体" w:eastAsia="宋体" w:cs="宋体"/>
          <w:sz w:val="24"/>
          <w:szCs w:val="24"/>
          <w:bdr w:val="none" w:color="auto" w:sz="0" w:space="0"/>
        </w:rPr>
      </w:pPr>
      <w:r>
        <w:rPr>
          <w:rFonts w:ascii="宋体" w:hAnsi="宋体" w:eastAsia="宋体" w:cs="宋体"/>
          <w:sz w:val="24"/>
          <w:szCs w:val="24"/>
          <w:bdr w:val="none" w:color="auto" w:sz="0" w:space="0"/>
        </w:rPr>
        <w:t>中国上市公司网/文</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四季度造纸行业进入传统季节性旺季，近期下游备货量增加。从造纸企业披露的产销数据看，部分龙头企业产销量出现一定放量，同时瓦楞纸、箱板纸等产品价格回升。上半年包装纸行业因疫情等因素处于需求疲软状态。在第三季度已经有所改观，据卓创资讯数据监测，瓦楞纸市场三季度全国均价为3458元/吨，环比跌幅7.16%，较去年同期跌幅11.02%。从供应角度来看，三季度规模纸厂停机检修消息频发，主动从供应端减少供应量，来缓和库存压力;据卓创资讯数据统计，三季度瓦楞纸行业周度平均开工负荷为56%左右，较二季度下滑2.8个百分点;7～8月，瓦楞纸平均进口量为16.94万吨，环比减少18.60%。从需求角度来看，需求端表现欠佳，9月新订单指数为49.80%，较6月下滑0.60个百分点。从库存角度来看，截至9月28日，全国瓦楞纸企业库存为59.08万吨，较6月底库存减少0.47%。综合来看，三季度供需端均呈现双弱格局。国庆假期后，市场需求稍有好转，加之前期市场停工现象较多，整体库存偏中低位运行。9月瓦楞纸/牛皮纸行业开工率为68.68%/88.27%，环比-1.38/+7.32pct。10月正式进入包装纸旺季节点，面对即将到来的双十一、双十二电商活动以及圣诞节、元旦节等节假日，市场整体需求将上升，利于纸价上调。瓦楞纸隶属包装纸，由挂面纸和瓦楞辊通过加工而形成，可用作食品或者数码产品的包装，相对环保，使用较为广泛。包装纸产能主要集中在玖龙纸业、山鹰国际，荣晟环保等上市公司。</w:t>
      </w:r>
    </w:p>
    <w:p>
      <w:pPr>
        <w:rPr>
          <w:rFonts w:ascii="宋体" w:hAnsi="宋体" w:eastAsia="宋体" w:cs="宋体"/>
          <w:sz w:val="24"/>
          <w:szCs w:val="24"/>
          <w:bdr w:val="none" w:color="auto" w:sz="0" w:space="0"/>
        </w:rPr>
      </w:pPr>
      <w:r>
        <w:rPr>
          <w:rStyle w:val="5"/>
          <w:rFonts w:ascii="宋体" w:hAnsi="宋体" w:eastAsia="宋体" w:cs="宋体"/>
          <w:sz w:val="24"/>
          <w:szCs w:val="24"/>
          <w:bdr w:val="none" w:color="auto" w:sz="0" w:space="0"/>
        </w:rPr>
        <w:t>玖龙纸业</w:t>
      </w:r>
      <w:r>
        <w:rPr>
          <w:rFonts w:ascii="宋体" w:hAnsi="宋体" w:eastAsia="宋体" w:cs="宋体"/>
          <w:sz w:val="24"/>
          <w:szCs w:val="24"/>
          <w:bdr w:val="none" w:color="auto" w:sz="0" w:space="0"/>
        </w:rPr>
        <w:t>玖龙纸业(控股)有限公司，玖龙纸业及其附属公司主要生产卡纸(包括牛卡纸、环保牛卡纸及白面牛卡纸)、高强瓦楞芯纸，以及涂布灰底白板纸。该集团的业务模式有助其成为一站式生产商，生产一系列优质的包装用纸产品。</w:t>
      </w:r>
    </w:p>
    <w:p>
      <w:pPr>
        <w:rPr>
          <w:rFonts w:ascii="宋体" w:hAnsi="宋体" w:eastAsia="宋体" w:cs="宋体"/>
          <w:sz w:val="24"/>
          <w:szCs w:val="24"/>
          <w:bdr w:val="none" w:color="auto" w:sz="0" w:space="0"/>
        </w:rPr>
      </w:pPr>
      <w:r>
        <w:rPr>
          <w:rStyle w:val="5"/>
          <w:rFonts w:ascii="宋体" w:hAnsi="宋体" w:eastAsia="宋体" w:cs="宋体"/>
          <w:sz w:val="24"/>
          <w:szCs w:val="24"/>
          <w:bdr w:val="none" w:color="auto" w:sz="0" w:space="0"/>
        </w:rPr>
        <w:t>山鹰国际</w:t>
      </w:r>
      <w:r>
        <w:rPr>
          <w:rFonts w:ascii="宋体" w:hAnsi="宋体" w:eastAsia="宋体" w:cs="宋体"/>
          <w:sz w:val="24"/>
          <w:szCs w:val="24"/>
          <w:bdr w:val="none" w:color="auto" w:sz="0" w:space="0"/>
        </w:rPr>
        <w:t>安徽山鹰纸业股份有限公司是安徽省最大的包装纸板生产企业和国家大型一档造纸工业企业目前，公司已形成80万吨的造纸年生产能力和5亿平方米的瓦楞纸板纸箱年生产能力。近年来，公司在发展造纸的同时持续扩大纸箱经营规模，积极向下游产业链延伸，先后在马鞍山、苏州、扬州、杭州等地设立了多家子公司，大力发展瓦楞箱板纸箱业务，并且已建立了覆盖十余个城市的原料回收网络和铁路专用线、水运专用码头及自备电站等一系列配套设施体系，为公司的进一步持续发展奠定了良好基础。</w:t>
      </w:r>
    </w:p>
    <w:p>
      <w:bookmarkStart w:id="0" w:name="_GoBack"/>
      <w:bookmarkEnd w:id="0"/>
      <w:r>
        <w:rPr>
          <w:rStyle w:val="5"/>
          <w:rFonts w:ascii="宋体" w:hAnsi="宋体" w:eastAsia="宋体" w:cs="宋体"/>
          <w:sz w:val="24"/>
          <w:szCs w:val="24"/>
          <w:bdr w:val="none" w:color="auto" w:sz="0" w:space="0"/>
        </w:rPr>
        <w:t>荣晟环保</w:t>
      </w:r>
      <w:r>
        <w:rPr>
          <w:rFonts w:ascii="宋体" w:hAnsi="宋体" w:eastAsia="宋体" w:cs="宋体"/>
          <w:sz w:val="24"/>
          <w:szCs w:val="24"/>
          <w:bdr w:val="none" w:color="auto" w:sz="0" w:space="0"/>
        </w:rPr>
        <w:t>荣晟环保以再生纸生产为龙头，集废纸回收供应、热电联产、再生环保纸生产、纸板纸箱制造于一体，主要产品包括牛皮箱板纸、高强瓦楞原纸、瓦楞纸板和蒸汽等，核心产品为牛皮箱板纸、高强瓦楞原纸和瓦楞纸板三大类包装纸板。公司地处我国最大的也是最具增长潜力的纸及纸板消费市场之一的华东地区(公司位于上海、杭州、苏州三地地域范围的中心)。该地区城市密集，经济发达，商贸繁荣，人民生活水平较高，对包装纸板的需求量相应较高且不断增长。同时，由于该地区纸板消费量大，产生的废纸量也较多，为本公司提供了广阔的产品销售市场和充足的原材料(废纸)的供应市场。经过多年的发展，公司集热电联产、废纸回收、再生环保纸生产、纸板纸箱等制造于一体，产业链完善，有效地防止上下游行业波动带来的风险，促进经济效益的稳定上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mMjlkYTM0MjQ1NmE0ZWY0YzUwMzc4YWViZDYxNWIifQ=="/>
  </w:docVars>
  <w:rsids>
    <w:rsidRoot w:val="08193CC5"/>
    <w:rsid w:val="08193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2022-11-24T12:18:00Z</dcterms:created>
  <dc:creator>江红</dc:creator>
  <cp:lastModifiedBy>江红</cp:lastModifiedBy>
  <dcterms:modified xsi:type="dcterms:W3CDTF">2022-11-24T12:19:45Z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6D4B68CF675645439F779EFD5379E940</vt:lpwstr>
  </property>
</Properties>
</file>