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四季度将迎来多个供销两旺重要活动及节日 纸企业传统旺季即将开始</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w:t>
      </w:r>
      <w:r>
        <w:rPr>
          <w:rFonts w:ascii="宋体" w:hAnsi="宋体" w:eastAsia="宋体" w:cs="宋体"/>
          <w:sz w:val="24"/>
          <w:szCs w:val="24"/>
          <w:bdr w:val="none" w:color="auto" w:sz="0" w:space="0"/>
        </w:rPr>
        <w:br w:type="textWrapping"/>
      </w:r>
      <w:r>
        <w:rPr>
          <w:rFonts w:ascii="宋体" w:hAnsi="宋体" w:eastAsia="宋体" w:cs="宋体"/>
          <w:sz w:val="24"/>
          <w:szCs w:val="24"/>
          <w:bdr w:val="none" w:color="auto" w:sz="0" w:space="0"/>
        </w:rPr>
        <w:t>四季度造纸行业进入传统季节性旺季，近期下游备货量增加。从造纸企业披露的产销数据看，部分龙头企业产销量出现一定放量，同时瓦楞纸、箱板纸等产品价格回升。上半年包装纸行业因疫情等因素处于需求疲软状态。在第三季度已经有所改观，据卓创资讯数据监测，瓦楞纸市场三季度全国均价为3458元/吨，环比跌幅7.16%，较去年同期跌幅11.02%。从供应角度来看，三季度规模纸厂停机检修消息频发，主动从供应端减少供应量，来缓和库存压力;据卓创资讯数据统计，三季度瓦楞纸行业周度平均开工负荷为56%左右，较二季度下滑2.8个百分点;7～8月，瓦楞纸平均进口量为16.94万吨，环比减少18.60%。从需求角度来看，需求端表现欠佳，9月新订单指数为49.80%，较6月下滑0.60个百分点。从库存角度来看，截至9月28日，全国瓦楞纸企业库存为59.08万吨，较6月底库存减少0.47%。综合来看，三季度供需端均呈现双弱格局。国庆假期后，市场需求稍有好转，加之前期市场停工现象较多，整体库存偏中低位运行。9月瓦楞纸/牛皮纸行业开工率为68.68%/88.27%，环比-1.38/+7.32pct。10月正式进入包装纸旺季节点，面对即将到来的双十一、双十二电商活动以及圣诞节、元旦节等节假日，市场整体需求将上升，利于纸价上调。瓦楞纸隶属包装纸，由挂面纸和瓦楞辊通过加工而形成，可用作食品或者数码产品的包装，相对环保，使用较为广泛。包装纸产能主要集中在玖龙纸业、山鹰国际，荣晟环保等上市公司。</w:t>
      </w:r>
    </w:p>
    <w:p>
      <w:pPr>
        <w:rPr>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玖龙纸业</w:t>
      </w:r>
      <w:r>
        <w:rPr>
          <w:rFonts w:ascii="宋体" w:hAnsi="宋体" w:eastAsia="宋体" w:cs="宋体"/>
          <w:sz w:val="24"/>
          <w:szCs w:val="24"/>
          <w:bdr w:val="none" w:color="auto" w:sz="0" w:space="0"/>
        </w:rPr>
        <w:t>玖龙纸业(控股)有限公司，玖龙纸业及其附属公司主要生产卡纸(包括牛卡纸、环保牛卡纸及白面牛卡纸)、高强瓦楞芯纸，以及涂布灰底白板纸。该集团的业务模式有助其成为一站式生产商，生产一系列优质的包装用纸产品。</w:t>
      </w:r>
    </w:p>
    <w:p>
      <w:pPr>
        <w:rPr>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山鹰国际</w:t>
      </w:r>
      <w:r>
        <w:rPr>
          <w:rFonts w:ascii="宋体" w:hAnsi="宋体" w:eastAsia="宋体" w:cs="宋体"/>
          <w:sz w:val="24"/>
          <w:szCs w:val="24"/>
          <w:bdr w:val="none" w:color="auto" w:sz="0" w:space="0"/>
        </w:rPr>
        <w:t>安徽山鹰纸业股份有限公司是安徽省最大的包装纸板生产企业和国家大型一档造纸工业企业目前，公司已形成80万吨的造纸年生产能力和5亿平方米的瓦楞纸板纸箱年生产能力。近年来，公司在发展造纸的同时持续扩大纸箱经营规模，积极向下游产业链延伸，先后在马鞍山、苏州、扬州、杭州等地设立了多家子公司，大力发展瓦楞箱板纸箱业务，并且已建立了覆盖十余个城市的原料回收网络和铁路专用线、水运专用码头及自备电站等一系列配套设施体系，为公司的进一步持续发展奠定了良好基础。</w:t>
      </w:r>
    </w:p>
    <w:p>
      <w:bookmarkStart w:id="0" w:name="_GoBack"/>
      <w:bookmarkEnd w:id="0"/>
      <w:r>
        <w:rPr>
          <w:rStyle w:val="5"/>
          <w:rFonts w:ascii="宋体" w:hAnsi="宋体" w:eastAsia="宋体" w:cs="宋体"/>
          <w:sz w:val="24"/>
          <w:szCs w:val="24"/>
          <w:bdr w:val="none" w:color="auto" w:sz="0" w:space="0"/>
        </w:rPr>
        <w:t>荣晟环保</w:t>
      </w:r>
      <w:r>
        <w:rPr>
          <w:rFonts w:ascii="宋体" w:hAnsi="宋体" w:eastAsia="宋体" w:cs="宋体"/>
          <w:sz w:val="24"/>
          <w:szCs w:val="24"/>
          <w:bdr w:val="none" w:color="auto" w:sz="0" w:space="0"/>
        </w:rPr>
        <w:t>荣晟环保以再生纸生产为龙头，集废纸回收供应、热电联产、再生环保纸生产、纸板纸箱制造于一体，主要产品包括牛皮箱板纸、高强瓦楞原纸、瓦楞纸板和蒸汽等，核心产品为牛皮箱板纸、高强瓦楞原纸和瓦楞纸板三大类包装纸板。公司地处我国最大的也是最具增长潜力的纸及纸板消费市场之一的华东地区(公司位于上海、杭州、苏州三地地域范围的中心)。该地区城市密集，经济发达，商贸繁荣，人民生活水平较高，对包装纸板的需求量相应较高且不断增长。同时，由于该地区纸板消费量大，产生的废纸量也较多，为本公司提供了广阔的产品销售市场和充足的原材料(废纸)的供应市场。经过多年的发展，公司集热电联产、废纸回收、再生环保纸生产、纸板纸箱等制造于一体，产业链完善，有效地防止上下游行业波动带来的风险，促进经济效益的稳定上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08193CC5"/>
    <w:rsid w:val="0819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2022-11-24T12:18:00Z</dcterms:created>
  <dc:creator>江红</dc:creator>
  <cp:lastModifiedBy>江红</cp:lastModifiedBy>
  <dcterms:modified xsi:type="dcterms:W3CDTF">2022-11-24T12:19:45Z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6D4B68CF675645439F779EFD5379E940</vt:lpwstr>
  </property>
</Properties>
</file>